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CAB" w:rsidRPr="004005DF" w:rsidRDefault="00684CAB" w:rsidP="004C1AE6">
      <w:pPr>
        <w:spacing w:after="0"/>
        <w:jc w:val="center"/>
        <w:rPr>
          <w:rFonts w:ascii="Simplified Arabic" w:hAnsi="Simplified Arabic" w:cs="Simplified Arabic"/>
          <w:b/>
          <w:bCs/>
          <w:color w:val="000000"/>
          <w:sz w:val="28"/>
          <w:szCs w:val="28"/>
          <w:rtl/>
        </w:rPr>
      </w:pPr>
      <w:bookmarkStart w:id="0" w:name="_GoBack"/>
      <w:bookmarkEnd w:id="0"/>
      <w:r>
        <w:rPr>
          <w:rFonts w:cs="PT Bold Heading" w:hint="cs"/>
          <w:sz w:val="28"/>
          <w:szCs w:val="28"/>
          <w:rtl/>
        </w:rPr>
        <w:t>فاعلية</w:t>
      </w:r>
      <w:r w:rsidRPr="004005DF">
        <w:rPr>
          <w:rFonts w:cs="PT Bold Heading"/>
          <w:sz w:val="28"/>
          <w:szCs w:val="28"/>
          <w:rtl/>
        </w:rPr>
        <w:t xml:space="preserve"> </w:t>
      </w:r>
      <w:r w:rsidRPr="004005DF">
        <w:rPr>
          <w:rFonts w:cs="PT Bold Heading" w:hint="eastAsia"/>
          <w:sz w:val="28"/>
          <w:szCs w:val="28"/>
          <w:rtl/>
        </w:rPr>
        <w:t>برنامج</w:t>
      </w:r>
      <w:r w:rsidRPr="004005DF">
        <w:rPr>
          <w:rFonts w:cs="PT Bold Heading"/>
          <w:sz w:val="28"/>
          <w:szCs w:val="28"/>
          <w:rtl/>
        </w:rPr>
        <w:t xml:space="preserve"> </w:t>
      </w:r>
      <w:r w:rsidRPr="004005DF">
        <w:rPr>
          <w:rFonts w:cs="PT Bold Heading" w:hint="eastAsia"/>
          <w:sz w:val="28"/>
          <w:szCs w:val="28"/>
          <w:rtl/>
        </w:rPr>
        <w:t>تدريبي</w:t>
      </w:r>
      <w:r w:rsidRPr="004005DF">
        <w:rPr>
          <w:rFonts w:cs="PT Bold Heading"/>
          <w:sz w:val="28"/>
          <w:szCs w:val="28"/>
          <w:rtl/>
        </w:rPr>
        <w:t xml:space="preserve"> </w:t>
      </w:r>
      <w:r w:rsidRPr="004005DF">
        <w:rPr>
          <w:rFonts w:cs="PT Bold Heading" w:hint="eastAsia"/>
          <w:sz w:val="28"/>
          <w:szCs w:val="28"/>
          <w:rtl/>
        </w:rPr>
        <w:t>قائم</w:t>
      </w:r>
      <w:r w:rsidRPr="004005DF">
        <w:rPr>
          <w:rFonts w:cs="PT Bold Heading"/>
          <w:sz w:val="28"/>
          <w:szCs w:val="28"/>
          <w:rtl/>
        </w:rPr>
        <w:t xml:space="preserve"> </w:t>
      </w:r>
      <w:r w:rsidRPr="004005DF">
        <w:rPr>
          <w:rFonts w:cs="PT Bold Heading" w:hint="eastAsia"/>
          <w:sz w:val="28"/>
          <w:szCs w:val="28"/>
          <w:rtl/>
        </w:rPr>
        <w:t>على</w:t>
      </w:r>
      <w:r w:rsidRPr="004005DF">
        <w:rPr>
          <w:rFonts w:cs="PT Bold Heading" w:hint="cs"/>
          <w:sz w:val="28"/>
          <w:szCs w:val="28"/>
          <w:rtl/>
        </w:rPr>
        <w:t xml:space="preserve"> استراتيجيات التعلم</w:t>
      </w:r>
      <w:r w:rsidRPr="004005DF">
        <w:rPr>
          <w:rFonts w:cs="PT Bold Heading"/>
          <w:sz w:val="28"/>
          <w:szCs w:val="28"/>
          <w:rtl/>
        </w:rPr>
        <w:t xml:space="preserve"> </w:t>
      </w:r>
      <w:r w:rsidRPr="004005DF">
        <w:rPr>
          <w:rFonts w:cs="PT Bold Heading" w:hint="eastAsia"/>
          <w:sz w:val="28"/>
          <w:szCs w:val="28"/>
          <w:rtl/>
        </w:rPr>
        <w:t>المنظم</w:t>
      </w:r>
      <w:r w:rsidRPr="004005DF">
        <w:rPr>
          <w:rFonts w:cs="PT Bold Heading"/>
          <w:sz w:val="28"/>
          <w:szCs w:val="28"/>
          <w:rtl/>
        </w:rPr>
        <w:t xml:space="preserve"> </w:t>
      </w:r>
      <w:r w:rsidRPr="004005DF">
        <w:rPr>
          <w:rFonts w:cs="PT Bold Heading" w:hint="eastAsia"/>
          <w:sz w:val="28"/>
          <w:szCs w:val="28"/>
          <w:rtl/>
        </w:rPr>
        <w:t>ذاتياً</w:t>
      </w:r>
      <w:r w:rsidRPr="004005DF">
        <w:rPr>
          <w:rFonts w:cs="PT Bold Heading"/>
          <w:sz w:val="28"/>
          <w:szCs w:val="28"/>
          <w:rtl/>
        </w:rPr>
        <w:t xml:space="preserve"> </w:t>
      </w:r>
      <w:r w:rsidRPr="004005DF">
        <w:rPr>
          <w:rFonts w:cs="PT Bold Heading" w:hint="eastAsia"/>
          <w:sz w:val="28"/>
          <w:szCs w:val="28"/>
          <w:rtl/>
        </w:rPr>
        <w:t>في</w:t>
      </w:r>
      <w:r w:rsidRPr="004005DF">
        <w:rPr>
          <w:rFonts w:cs="PT Bold Heading"/>
          <w:sz w:val="28"/>
          <w:szCs w:val="28"/>
          <w:rtl/>
        </w:rPr>
        <w:t xml:space="preserve"> </w:t>
      </w:r>
      <w:r w:rsidRPr="004005DF">
        <w:rPr>
          <w:rFonts w:cs="PT Bold Heading" w:hint="eastAsia"/>
          <w:sz w:val="28"/>
          <w:szCs w:val="28"/>
          <w:rtl/>
        </w:rPr>
        <w:t>تحسين</w:t>
      </w:r>
      <w:r w:rsidRPr="004005DF">
        <w:rPr>
          <w:rFonts w:cs="PT Bold Heading"/>
          <w:sz w:val="28"/>
          <w:szCs w:val="28"/>
          <w:rtl/>
        </w:rPr>
        <w:t xml:space="preserve"> </w:t>
      </w:r>
      <w:r w:rsidRPr="004005DF">
        <w:rPr>
          <w:rFonts w:cs="PT Bold Heading" w:hint="eastAsia"/>
          <w:sz w:val="28"/>
          <w:szCs w:val="28"/>
          <w:rtl/>
        </w:rPr>
        <w:t>النهوض</w:t>
      </w:r>
      <w:r w:rsidRPr="004005DF">
        <w:rPr>
          <w:rFonts w:cs="PT Bold Heading"/>
          <w:sz w:val="28"/>
          <w:szCs w:val="28"/>
          <w:rtl/>
        </w:rPr>
        <w:t xml:space="preserve"> </w:t>
      </w:r>
      <w:r w:rsidRPr="004005DF">
        <w:rPr>
          <w:rFonts w:cs="PT Bold Heading" w:hint="eastAsia"/>
          <w:sz w:val="28"/>
          <w:szCs w:val="28"/>
          <w:rtl/>
        </w:rPr>
        <w:t>الأكاديمي</w:t>
      </w:r>
      <w:r w:rsidRPr="004005DF">
        <w:rPr>
          <w:rFonts w:cs="PT Bold Heading"/>
          <w:sz w:val="28"/>
          <w:szCs w:val="28"/>
          <w:rtl/>
        </w:rPr>
        <w:t xml:space="preserve"> </w:t>
      </w:r>
      <w:r w:rsidRPr="004005DF">
        <w:rPr>
          <w:rFonts w:cs="PT Bold Heading" w:hint="eastAsia"/>
          <w:sz w:val="28"/>
          <w:szCs w:val="28"/>
          <w:rtl/>
        </w:rPr>
        <w:t>وتخفيف</w:t>
      </w:r>
      <w:r w:rsidRPr="004005DF">
        <w:rPr>
          <w:rFonts w:cs="PT Bold Heading"/>
          <w:sz w:val="28"/>
          <w:szCs w:val="28"/>
          <w:rtl/>
        </w:rPr>
        <w:t xml:space="preserve"> </w:t>
      </w:r>
      <w:r w:rsidRPr="004005DF">
        <w:rPr>
          <w:rFonts w:cs="PT Bold Heading" w:hint="eastAsia"/>
          <w:sz w:val="28"/>
          <w:szCs w:val="28"/>
          <w:rtl/>
        </w:rPr>
        <w:t>الملل</w:t>
      </w:r>
      <w:r w:rsidRPr="004005DF">
        <w:rPr>
          <w:rFonts w:cs="PT Bold Heading"/>
          <w:sz w:val="28"/>
          <w:szCs w:val="28"/>
          <w:rtl/>
        </w:rPr>
        <w:t xml:space="preserve"> </w:t>
      </w:r>
      <w:r w:rsidRPr="004005DF">
        <w:rPr>
          <w:rFonts w:cs="PT Bold Heading" w:hint="eastAsia"/>
          <w:sz w:val="28"/>
          <w:szCs w:val="28"/>
          <w:rtl/>
        </w:rPr>
        <w:t>الدراسي</w:t>
      </w:r>
      <w:r w:rsidRPr="004005DF">
        <w:rPr>
          <w:rFonts w:cs="PT Bold Heading"/>
          <w:sz w:val="28"/>
          <w:szCs w:val="28"/>
          <w:rtl/>
        </w:rPr>
        <w:t xml:space="preserve"> </w:t>
      </w:r>
      <w:r w:rsidRPr="004005DF">
        <w:rPr>
          <w:rFonts w:cs="PT Bold Heading" w:hint="eastAsia"/>
          <w:sz w:val="28"/>
          <w:szCs w:val="28"/>
          <w:rtl/>
        </w:rPr>
        <w:t>للموهوبات</w:t>
      </w:r>
      <w:r w:rsidRPr="004005DF">
        <w:rPr>
          <w:rFonts w:cs="PT Bold Heading"/>
          <w:sz w:val="28"/>
          <w:szCs w:val="28"/>
          <w:rtl/>
        </w:rPr>
        <w:t xml:space="preserve"> </w:t>
      </w:r>
      <w:r w:rsidRPr="004005DF">
        <w:rPr>
          <w:rFonts w:cs="PT Bold Heading" w:hint="eastAsia"/>
          <w:sz w:val="28"/>
          <w:szCs w:val="28"/>
          <w:rtl/>
        </w:rPr>
        <w:t>بالمرحلة</w:t>
      </w:r>
      <w:r w:rsidRPr="004005DF">
        <w:rPr>
          <w:rFonts w:cs="PT Bold Heading"/>
          <w:sz w:val="28"/>
          <w:szCs w:val="28"/>
          <w:rtl/>
        </w:rPr>
        <w:t xml:space="preserve"> </w:t>
      </w:r>
      <w:r>
        <w:rPr>
          <w:rFonts w:cs="PT Bold Heading" w:hint="cs"/>
          <w:sz w:val="28"/>
          <w:szCs w:val="28"/>
          <w:rtl/>
        </w:rPr>
        <w:t>المتوسطة</w:t>
      </w:r>
    </w:p>
    <w:p w:rsidR="00684CAB" w:rsidRPr="004005DF" w:rsidRDefault="00684CAB" w:rsidP="004C1AE6">
      <w:pPr>
        <w:spacing w:after="0"/>
        <w:jc w:val="center"/>
        <w:rPr>
          <w:rFonts w:ascii="Simplified Arabic" w:hAnsi="Simplified Arabic" w:cs="Simplified Arabic"/>
          <w:b/>
          <w:bCs/>
          <w:color w:val="000000"/>
          <w:sz w:val="28"/>
          <w:szCs w:val="28"/>
          <w:rtl/>
          <w:lang w:bidi="ar-EG"/>
        </w:rPr>
      </w:pPr>
      <w:r w:rsidRPr="004005DF">
        <w:rPr>
          <w:rFonts w:ascii="Simplified Arabic" w:hAnsi="Simplified Arabic" w:cs="Simplified Arabic" w:hint="eastAsia"/>
          <w:b/>
          <w:bCs/>
          <w:color w:val="000000"/>
          <w:sz w:val="28"/>
          <w:szCs w:val="28"/>
          <w:rtl/>
          <w:lang w:bidi="ar-EG"/>
        </w:rPr>
        <w:t>أ</w:t>
      </w:r>
      <w:r w:rsidRPr="004005DF">
        <w:rPr>
          <w:rFonts w:ascii="Simplified Arabic" w:hAnsi="Simplified Arabic" w:cs="Simplified Arabic"/>
          <w:b/>
          <w:bCs/>
          <w:color w:val="000000"/>
          <w:sz w:val="28"/>
          <w:szCs w:val="28"/>
          <w:rtl/>
          <w:lang w:bidi="ar-EG"/>
        </w:rPr>
        <w:t>.</w:t>
      </w:r>
      <w:r w:rsidRPr="004005DF">
        <w:rPr>
          <w:rFonts w:ascii="Simplified Arabic" w:hAnsi="Simplified Arabic" w:cs="Simplified Arabic" w:hint="eastAsia"/>
          <w:b/>
          <w:bCs/>
          <w:color w:val="000000"/>
          <w:sz w:val="28"/>
          <w:szCs w:val="28"/>
          <w:rtl/>
          <w:lang w:bidi="ar-EG"/>
        </w:rPr>
        <w:t>د</w:t>
      </w:r>
      <w:r w:rsidRPr="004005DF">
        <w:rPr>
          <w:rFonts w:ascii="Simplified Arabic" w:hAnsi="Simplified Arabic" w:cs="Simplified Arabic"/>
          <w:b/>
          <w:bCs/>
          <w:color w:val="000000"/>
          <w:sz w:val="28"/>
          <w:szCs w:val="28"/>
          <w:rtl/>
          <w:lang w:bidi="ar-EG"/>
        </w:rPr>
        <w:t>. أمل عبد المحسن الزغبي</w:t>
      </w:r>
    </w:p>
    <w:p w:rsidR="00684CAB" w:rsidRPr="004005DF" w:rsidRDefault="00684CAB" w:rsidP="004C1AE6">
      <w:pPr>
        <w:spacing w:after="0"/>
        <w:jc w:val="center"/>
        <w:rPr>
          <w:rFonts w:ascii="Simplified Arabic" w:hAnsi="Simplified Arabic" w:cs="Simplified Arabic"/>
          <w:b/>
          <w:bCs/>
          <w:color w:val="000000"/>
          <w:sz w:val="28"/>
          <w:szCs w:val="28"/>
          <w:rtl/>
        </w:rPr>
      </w:pPr>
      <w:r w:rsidRPr="004005DF">
        <w:rPr>
          <w:rFonts w:ascii="Simplified Arabic" w:hAnsi="Simplified Arabic" w:cs="Simplified Arabic" w:hint="eastAsia"/>
          <w:b/>
          <w:bCs/>
          <w:color w:val="000000"/>
          <w:sz w:val="28"/>
          <w:szCs w:val="28"/>
          <w:rtl/>
          <w:lang w:bidi="ar-EG"/>
        </w:rPr>
        <w:t>أستاذ</w:t>
      </w:r>
      <w:r w:rsidRPr="004005DF">
        <w:rPr>
          <w:rFonts w:ascii="Simplified Arabic" w:hAnsi="Simplified Arabic" w:cs="Simplified Arabic"/>
          <w:b/>
          <w:bCs/>
          <w:color w:val="000000"/>
          <w:sz w:val="28"/>
          <w:szCs w:val="28"/>
          <w:rtl/>
          <w:lang w:bidi="ar-EG"/>
        </w:rPr>
        <w:t xml:space="preserve"> علم النفس التربوي </w:t>
      </w:r>
      <w:r w:rsidRPr="004005DF">
        <w:rPr>
          <w:rFonts w:ascii="Simplified Arabic" w:hAnsi="Simplified Arabic" w:cs="Simplified Arabic" w:hint="eastAsia"/>
          <w:b/>
          <w:bCs/>
          <w:color w:val="000000"/>
          <w:sz w:val="28"/>
          <w:szCs w:val="28"/>
          <w:rtl/>
        </w:rPr>
        <w:t>والتربية</w:t>
      </w:r>
      <w:r w:rsidRPr="004005DF">
        <w:rPr>
          <w:rFonts w:ascii="Simplified Arabic" w:hAnsi="Simplified Arabic" w:cs="Simplified Arabic"/>
          <w:b/>
          <w:bCs/>
          <w:color w:val="000000"/>
          <w:sz w:val="28"/>
          <w:szCs w:val="28"/>
          <w:rtl/>
        </w:rPr>
        <w:t xml:space="preserve"> الخاصة</w:t>
      </w:r>
      <w:r w:rsidRPr="004005DF">
        <w:rPr>
          <w:rFonts w:ascii="Simplified Arabic" w:hAnsi="Simplified Arabic" w:cs="Simplified Arabic"/>
          <w:b/>
          <w:bCs/>
          <w:color w:val="000000"/>
          <w:sz w:val="28"/>
          <w:szCs w:val="28"/>
          <w:rtl/>
          <w:lang w:bidi="ar-EG"/>
        </w:rPr>
        <w:t xml:space="preserve"> – كلية التربية – </w:t>
      </w:r>
      <w:r>
        <w:rPr>
          <w:rFonts w:ascii="Simplified Arabic" w:hAnsi="Simplified Arabic" w:cs="Simplified Arabic" w:hint="cs"/>
          <w:b/>
          <w:bCs/>
          <w:color w:val="000000"/>
          <w:sz w:val="28"/>
          <w:szCs w:val="28"/>
          <w:rtl/>
        </w:rPr>
        <w:t>جامعة بنها</w:t>
      </w:r>
    </w:p>
    <w:p w:rsidR="00684CAB" w:rsidRPr="004005DF" w:rsidRDefault="007002F5" w:rsidP="004C1AE6">
      <w:pPr>
        <w:shd w:val="clear" w:color="auto" w:fill="FFFFFF"/>
        <w:bidi w:val="0"/>
        <w:spacing w:after="0"/>
        <w:jc w:val="center"/>
        <w:textAlignment w:val="top"/>
        <w:outlineLvl w:val="3"/>
        <w:rPr>
          <w:rStyle w:val="Hyperlink"/>
          <w:rFonts w:ascii="Times New Roman" w:hAnsi="Times New Roman" w:cs="Simplified Arabic"/>
          <w:b/>
          <w:bCs/>
          <w:color w:val="000000"/>
          <w:sz w:val="28"/>
          <w:szCs w:val="28"/>
          <w:bdr w:val="none" w:sz="0" w:space="0" w:color="auto" w:frame="1"/>
        </w:rPr>
      </w:pPr>
      <w:hyperlink r:id="rId4" w:history="1">
        <w:r w:rsidR="00684CAB" w:rsidRPr="004005DF">
          <w:rPr>
            <w:rStyle w:val="Hyperlink"/>
            <w:rFonts w:ascii="Simplified Arabic" w:hAnsi="Simplified Arabic" w:cs="Simplified Arabic"/>
            <w:b/>
            <w:bCs/>
            <w:color w:val="000000"/>
            <w:sz w:val="28"/>
            <w:szCs w:val="28"/>
            <w:bdr w:val="none" w:sz="0" w:space="0" w:color="auto" w:frame="1"/>
          </w:rPr>
          <w:t>amel.zaki@fedu.bu.edu.eg</w:t>
        </w:r>
        <w:r w:rsidR="00684CAB" w:rsidRPr="004005DF">
          <w:rPr>
            <w:rStyle w:val="Hyperlink"/>
            <w:rFonts w:ascii="Simplified Arabic" w:hAnsi="Simplified Arabic" w:cs="Simplified Arabic"/>
            <w:b/>
            <w:bCs/>
            <w:color w:val="000000"/>
            <w:sz w:val="28"/>
            <w:szCs w:val="28"/>
            <w:bdr w:val="none" w:sz="0" w:space="0" w:color="auto" w:frame="1"/>
            <w:rtl/>
          </w:rPr>
          <w:t>/</w:t>
        </w:r>
      </w:hyperlink>
      <w:r w:rsidR="00684CAB" w:rsidRPr="004005DF">
        <w:rPr>
          <w:rStyle w:val="Hyperlink"/>
          <w:rFonts w:ascii="Simplified Arabic" w:hAnsi="Simplified Arabic" w:cs="Simplified Arabic"/>
          <w:color w:val="000000"/>
          <w:sz w:val="28"/>
          <w:szCs w:val="28"/>
          <w:bdr w:val="none" w:sz="0" w:space="0" w:color="auto" w:frame="1"/>
          <w:rtl/>
        </w:rPr>
        <w:t xml:space="preserve"> </w:t>
      </w:r>
      <w:r w:rsidR="00684CAB" w:rsidRPr="004005DF">
        <w:rPr>
          <w:rStyle w:val="Hyperlink"/>
          <w:rFonts w:ascii="Simplified Arabic" w:hAnsi="Simplified Arabic" w:cs="Simplified Arabic"/>
          <w:b/>
          <w:bCs/>
          <w:color w:val="000000"/>
          <w:sz w:val="28"/>
          <w:szCs w:val="28"/>
          <w:bdr w:val="none" w:sz="0" w:space="0" w:color="auto" w:frame="1"/>
        </w:rPr>
        <w:t>amalll1977@yahoo.com</w:t>
      </w:r>
    </w:p>
    <w:p w:rsidR="00684CAB" w:rsidRPr="004005DF" w:rsidRDefault="00684CAB" w:rsidP="00684CAB">
      <w:pPr>
        <w:spacing w:after="0"/>
        <w:rPr>
          <w:rFonts w:cs="PT Bold Heading"/>
          <w:sz w:val="28"/>
          <w:szCs w:val="28"/>
          <w:rtl/>
        </w:rPr>
      </w:pPr>
      <w:r w:rsidRPr="004005DF">
        <w:rPr>
          <w:rFonts w:ascii="Simplified Arabic" w:hAnsi="Simplified Arabic" w:cs="Simplified Arabic" w:hint="cs"/>
          <w:b/>
          <w:bCs/>
          <w:color w:val="000000"/>
          <w:sz w:val="28"/>
          <w:szCs w:val="28"/>
          <w:rtl/>
          <w:lang w:bidi="ar-EG"/>
        </w:rPr>
        <w:t>الملخص</w:t>
      </w:r>
      <w:r w:rsidRPr="004005DF">
        <w:rPr>
          <w:rFonts w:cs="PT Bold Heading" w:hint="cs"/>
          <w:sz w:val="28"/>
          <w:szCs w:val="28"/>
          <w:rtl/>
        </w:rPr>
        <w:t xml:space="preserve"> :</w:t>
      </w:r>
    </w:p>
    <w:p w:rsidR="00684CAB" w:rsidRPr="004005DF" w:rsidRDefault="00684CAB" w:rsidP="00684CAB">
      <w:pPr>
        <w:autoSpaceDE w:val="0"/>
        <w:autoSpaceDN w:val="0"/>
        <w:adjustRightInd w:val="0"/>
        <w:spacing w:after="0" w:line="240" w:lineRule="auto"/>
        <w:ind w:firstLine="720"/>
        <w:jc w:val="both"/>
        <w:rPr>
          <w:rFonts w:ascii="Times New Roman" w:hAnsi="Times New Roman" w:cs="Simplified Arabic"/>
          <w:sz w:val="28"/>
          <w:szCs w:val="28"/>
          <w:rtl/>
        </w:rPr>
      </w:pPr>
      <w:r w:rsidRPr="004005DF">
        <w:rPr>
          <w:rFonts w:ascii="Times New Roman" w:hAnsi="Times New Roman" w:cs="Simplified Arabic" w:hint="cs"/>
          <w:sz w:val="28"/>
          <w:szCs w:val="28"/>
          <w:rtl/>
        </w:rPr>
        <w:t xml:space="preserve">استهدف البحث التعرف على </w:t>
      </w:r>
      <w:r>
        <w:rPr>
          <w:rFonts w:ascii="Times New Roman" w:hAnsi="Times New Roman" w:cs="Simplified Arabic" w:hint="cs"/>
          <w:sz w:val="28"/>
          <w:szCs w:val="28"/>
          <w:rtl/>
        </w:rPr>
        <w:t>فاعلية</w:t>
      </w:r>
      <w:r w:rsidRPr="004005DF">
        <w:rPr>
          <w:rFonts w:ascii="Times New Roman" w:hAnsi="Times New Roman" w:cs="Simplified Arabic" w:hint="cs"/>
          <w:sz w:val="28"/>
          <w:szCs w:val="28"/>
          <w:rtl/>
        </w:rPr>
        <w:t xml:space="preserve"> التدريب على برنامج قائم على استراتيجيات التعلم المنظم ذاتياً فى تحسين النهوض الأكاديمي، وتخفيف الملل الدراسي للموهوبات بالمرحلة </w:t>
      </w:r>
      <w:r>
        <w:rPr>
          <w:rFonts w:ascii="Times New Roman" w:hAnsi="Times New Roman" w:cs="Simplified Arabic" w:hint="cs"/>
          <w:sz w:val="28"/>
          <w:szCs w:val="28"/>
          <w:rtl/>
        </w:rPr>
        <w:t xml:space="preserve">المتوسطة </w:t>
      </w:r>
      <w:r w:rsidRPr="004005DF">
        <w:rPr>
          <w:rFonts w:ascii="Times New Roman" w:hAnsi="Times New Roman" w:cs="Simplified Arabic" w:hint="cs"/>
          <w:sz w:val="28"/>
          <w:szCs w:val="28"/>
          <w:rtl/>
        </w:rPr>
        <w:t>، واستكشاف نوع ومستوى العلاقة بين النهوض الأكاديم</w:t>
      </w:r>
      <w:r w:rsidRPr="004005DF">
        <w:rPr>
          <w:rFonts w:ascii="Times New Roman" w:hAnsi="Times New Roman" w:cs="Simplified Arabic" w:hint="eastAsia"/>
          <w:sz w:val="28"/>
          <w:szCs w:val="28"/>
          <w:rtl/>
        </w:rPr>
        <w:t>ي</w:t>
      </w:r>
      <w:r w:rsidRPr="004005DF">
        <w:rPr>
          <w:rFonts w:ascii="Times New Roman" w:hAnsi="Times New Roman" w:cs="Simplified Arabic" w:hint="cs"/>
          <w:sz w:val="28"/>
          <w:szCs w:val="28"/>
          <w:rtl/>
        </w:rPr>
        <w:t xml:space="preserve"> والملل الدراسي، وتكونت عينة البحث من </w:t>
      </w:r>
      <w:r w:rsidRPr="004005DF">
        <w:rPr>
          <w:rFonts w:ascii="Times New Roman" w:hAnsi="Times New Roman" w:cs="Simplified Arabic"/>
          <w:sz w:val="28"/>
          <w:szCs w:val="28"/>
        </w:rPr>
        <w:t xml:space="preserve"> 26</w:t>
      </w:r>
      <w:r w:rsidRPr="004005DF">
        <w:rPr>
          <w:rFonts w:ascii="Times New Roman" w:hAnsi="Times New Roman" w:cs="Simplified Arabic" w:hint="cs"/>
          <w:sz w:val="28"/>
          <w:szCs w:val="28"/>
          <w:rtl/>
        </w:rPr>
        <w:t xml:space="preserve"> طالبة من طالبات المرحلة </w:t>
      </w:r>
      <w:r>
        <w:rPr>
          <w:rFonts w:ascii="Times New Roman" w:hAnsi="Times New Roman" w:cs="Simplified Arabic" w:hint="cs"/>
          <w:sz w:val="28"/>
          <w:szCs w:val="28"/>
          <w:rtl/>
        </w:rPr>
        <w:t>المتوسطة</w:t>
      </w:r>
      <w:r w:rsidRPr="004005DF">
        <w:rPr>
          <w:rFonts w:ascii="Times New Roman" w:hAnsi="Times New Roman" w:cs="Simplified Arabic" w:hint="cs"/>
          <w:sz w:val="28"/>
          <w:szCs w:val="28"/>
          <w:rtl/>
        </w:rPr>
        <w:t xml:space="preserve"> الموهوبات بمنطقة المدينة المنورة ذوات المستوى المنخفض من النهوض الأكاديم</w:t>
      </w:r>
      <w:r w:rsidRPr="004005DF">
        <w:rPr>
          <w:rFonts w:ascii="Times New Roman" w:hAnsi="Times New Roman" w:cs="Simplified Arabic" w:hint="eastAsia"/>
          <w:sz w:val="28"/>
          <w:szCs w:val="28"/>
          <w:rtl/>
        </w:rPr>
        <w:t>ي</w:t>
      </w:r>
      <w:r w:rsidRPr="004005DF">
        <w:rPr>
          <w:rFonts w:ascii="Times New Roman" w:hAnsi="Times New Roman" w:cs="Simplified Arabic" w:hint="cs"/>
          <w:sz w:val="28"/>
          <w:szCs w:val="28"/>
          <w:rtl/>
        </w:rPr>
        <w:t>، والمستوى المرتفع من الملل الدراسي، ولتحقيق هدف البحث أعد برنامج تدريبي قائم على استراتيجيات التعلم المنظم ذاتياً، كما تم بناء مقياسي النهوض الأكاديم</w:t>
      </w:r>
      <w:r w:rsidRPr="004005DF">
        <w:rPr>
          <w:rFonts w:ascii="Times New Roman" w:hAnsi="Times New Roman" w:cs="Simplified Arabic" w:hint="eastAsia"/>
          <w:sz w:val="28"/>
          <w:szCs w:val="28"/>
          <w:rtl/>
        </w:rPr>
        <w:t>ي</w:t>
      </w:r>
      <w:r w:rsidRPr="004005DF">
        <w:rPr>
          <w:rFonts w:ascii="Times New Roman" w:hAnsi="Times New Roman" w:cs="Simplified Arabic" w:hint="cs"/>
          <w:sz w:val="28"/>
          <w:szCs w:val="28"/>
          <w:rtl/>
        </w:rPr>
        <w:t xml:space="preserve">، والملل الدراسي، والتأكد من توفر الخصائص السيكومترية لهما، وطبق المقياسان على عينة البحث تطبيقاً قبليَا، ثم طبق البرنامج المعد على عينة البحث، وأعيد تطبيق المقياسين تطبيقاً بعدياً، واستخدم اختبار "ت" لحساب دلالة الفروق بين متوسطات درجات عينة البحث فى التطبيقين القبلي والبعدي، كما حسب معامل ارتباط بيرسون بين درجات عينة البحث فى المقياسين، وانتهت نتائج البحث إلى وجود </w:t>
      </w:r>
      <w:r w:rsidRPr="004005DF">
        <w:rPr>
          <w:rFonts w:ascii="Times New Roman" w:hAnsi="Times New Roman" w:cs="Simplified Arabic"/>
          <w:sz w:val="28"/>
          <w:szCs w:val="28"/>
          <w:rtl/>
        </w:rPr>
        <w:t xml:space="preserve">فروق دالة إحصائياً بين متوسطي درجات الطالبات الموهوبات عينة </w:t>
      </w:r>
      <w:r w:rsidRPr="004005DF">
        <w:rPr>
          <w:rFonts w:ascii="Times New Roman" w:hAnsi="Times New Roman" w:cs="Simplified Arabic" w:hint="cs"/>
          <w:sz w:val="28"/>
          <w:szCs w:val="28"/>
          <w:rtl/>
        </w:rPr>
        <w:t>البحث</w:t>
      </w:r>
      <w:r w:rsidRPr="004005DF">
        <w:rPr>
          <w:rFonts w:ascii="Times New Roman" w:hAnsi="Times New Roman" w:cs="Simplified Arabic"/>
          <w:sz w:val="28"/>
          <w:szCs w:val="28"/>
          <w:rtl/>
        </w:rPr>
        <w:t xml:space="preserve"> في التطبيق القبلي والبعدي لأبعاد مقياس النهوض الأكاديمي وفي الدرجة الكلية للمقياس لصالح التطبيق البعدي</w:t>
      </w:r>
      <w:r w:rsidRPr="004005DF">
        <w:rPr>
          <w:rFonts w:ascii="Times New Roman" w:hAnsi="Times New Roman" w:cs="Simplified Arabic" w:hint="cs"/>
          <w:sz w:val="28"/>
          <w:szCs w:val="28"/>
          <w:rtl/>
        </w:rPr>
        <w:t>، ووجود</w:t>
      </w:r>
      <w:r w:rsidRPr="004005DF">
        <w:rPr>
          <w:rFonts w:ascii="Times New Roman" w:hAnsi="Times New Roman" w:cs="Simplified Arabic"/>
          <w:sz w:val="28"/>
          <w:szCs w:val="28"/>
          <w:rtl/>
        </w:rPr>
        <w:t xml:space="preserve"> فروق دالة إحصائياً بين متوسطي درجات الطالبات الموهوبات</w:t>
      </w:r>
      <w:r w:rsidRPr="004005DF">
        <w:rPr>
          <w:rFonts w:ascii="Times New Roman" w:hAnsi="Times New Roman" w:cs="Simplified Arabic" w:hint="cs"/>
          <w:sz w:val="28"/>
          <w:szCs w:val="28"/>
          <w:rtl/>
        </w:rPr>
        <w:t xml:space="preserve"> </w:t>
      </w:r>
      <w:r w:rsidRPr="004005DF">
        <w:rPr>
          <w:rFonts w:ascii="Times New Roman" w:hAnsi="Times New Roman" w:cs="Simplified Arabic"/>
          <w:sz w:val="28"/>
          <w:szCs w:val="28"/>
          <w:rtl/>
        </w:rPr>
        <w:t xml:space="preserve">عينة </w:t>
      </w:r>
      <w:r w:rsidRPr="004005DF">
        <w:rPr>
          <w:rFonts w:ascii="Times New Roman" w:hAnsi="Times New Roman" w:cs="Simplified Arabic" w:hint="cs"/>
          <w:sz w:val="28"/>
          <w:szCs w:val="28"/>
          <w:rtl/>
        </w:rPr>
        <w:t>البحث</w:t>
      </w:r>
      <w:r w:rsidRPr="004005DF">
        <w:rPr>
          <w:rFonts w:ascii="Times New Roman" w:hAnsi="Times New Roman" w:cs="Simplified Arabic"/>
          <w:sz w:val="28"/>
          <w:szCs w:val="28"/>
          <w:rtl/>
        </w:rPr>
        <w:t xml:space="preserve"> في التطبيق القبلي والبعدي في أبعاد مقياس الملل الدراسي وفي المقياس ككل </w:t>
      </w:r>
      <w:r w:rsidR="003A7587">
        <w:rPr>
          <w:rFonts w:ascii="Times New Roman" w:hAnsi="Times New Roman" w:cs="Simplified Arabic" w:hint="cs"/>
          <w:sz w:val="28"/>
          <w:szCs w:val="28"/>
          <w:rtl/>
        </w:rPr>
        <w:t>لصالح التطبيق القبلي</w:t>
      </w:r>
      <w:r w:rsidRPr="004005DF">
        <w:rPr>
          <w:rFonts w:ascii="Times New Roman" w:hAnsi="Times New Roman" w:cs="Simplified Arabic" w:hint="cs"/>
          <w:sz w:val="28"/>
          <w:szCs w:val="28"/>
          <w:rtl/>
        </w:rPr>
        <w:t>، وأشارت نتائج الدارس</w:t>
      </w:r>
      <w:r w:rsidRPr="004005DF">
        <w:rPr>
          <w:rFonts w:ascii="Times New Roman" w:hAnsi="Times New Roman" w:cs="Simplified Arabic" w:hint="eastAsia"/>
          <w:sz w:val="28"/>
          <w:szCs w:val="28"/>
          <w:rtl/>
        </w:rPr>
        <w:t>ة</w:t>
      </w:r>
      <w:r w:rsidRPr="004005DF">
        <w:rPr>
          <w:rFonts w:ascii="Times New Roman" w:hAnsi="Times New Roman" w:cs="Simplified Arabic" w:hint="cs"/>
          <w:sz w:val="28"/>
          <w:szCs w:val="28"/>
          <w:rtl/>
        </w:rPr>
        <w:t xml:space="preserve"> إلى وجود علاقة ارتباطية سالبة دال إحصائياً بين النهوض الأكاديمي والملل الدراسي، كما أظهرت النتائج دلالة مؤشر حجم تأثير البرنامج المعد فى</w:t>
      </w:r>
      <w:r w:rsidRPr="004005DF">
        <w:rPr>
          <w:rFonts w:ascii="Times New Roman" w:hAnsi="Times New Roman" w:cs="Simplified Arabic"/>
          <w:sz w:val="28"/>
          <w:szCs w:val="28"/>
          <w:rtl/>
        </w:rPr>
        <w:t xml:space="preserve"> كل </w:t>
      </w:r>
      <w:r w:rsidRPr="004005DF">
        <w:rPr>
          <w:rFonts w:ascii="Times New Roman" w:hAnsi="Times New Roman" w:cs="Simplified Arabic" w:hint="cs"/>
          <w:sz w:val="28"/>
          <w:szCs w:val="28"/>
          <w:rtl/>
        </w:rPr>
        <w:t xml:space="preserve">من تحسين </w:t>
      </w:r>
      <w:r w:rsidRPr="004005DF">
        <w:rPr>
          <w:rFonts w:ascii="Times New Roman" w:hAnsi="Times New Roman" w:cs="Simplified Arabic"/>
          <w:sz w:val="28"/>
          <w:szCs w:val="28"/>
          <w:rtl/>
        </w:rPr>
        <w:t>النهوض الأكاديمي</w:t>
      </w:r>
      <w:r w:rsidRPr="004005DF">
        <w:rPr>
          <w:rFonts w:ascii="Times New Roman" w:hAnsi="Times New Roman" w:cs="Simplified Arabic" w:hint="cs"/>
          <w:sz w:val="28"/>
          <w:szCs w:val="28"/>
          <w:rtl/>
        </w:rPr>
        <w:t>، وتخفيف الملل الدراسي.</w:t>
      </w:r>
    </w:p>
    <w:p w:rsidR="00684CAB" w:rsidRPr="004005DF" w:rsidRDefault="00684CAB" w:rsidP="00684CAB">
      <w:pPr>
        <w:autoSpaceDE w:val="0"/>
        <w:autoSpaceDN w:val="0"/>
        <w:adjustRightInd w:val="0"/>
        <w:spacing w:after="0"/>
        <w:jc w:val="both"/>
        <w:rPr>
          <w:rFonts w:ascii="Times New Roman" w:hAnsi="Times New Roman" w:cs="Simplified Arabic"/>
          <w:b/>
          <w:bCs/>
          <w:sz w:val="28"/>
          <w:szCs w:val="28"/>
          <w:rtl/>
        </w:rPr>
      </w:pPr>
    </w:p>
    <w:p w:rsidR="00684CAB" w:rsidRPr="004005DF" w:rsidRDefault="00684CAB" w:rsidP="00684CAB">
      <w:pPr>
        <w:autoSpaceDE w:val="0"/>
        <w:autoSpaceDN w:val="0"/>
        <w:adjustRightInd w:val="0"/>
        <w:spacing w:after="0"/>
        <w:jc w:val="both"/>
        <w:rPr>
          <w:rFonts w:ascii="Times New Roman" w:hAnsi="Times New Roman" w:cs="Simplified Arabic"/>
          <w:sz w:val="28"/>
          <w:szCs w:val="28"/>
        </w:rPr>
      </w:pPr>
      <w:r w:rsidRPr="004005DF">
        <w:rPr>
          <w:rFonts w:ascii="Times New Roman" w:hAnsi="Times New Roman" w:cs="Simplified Arabic" w:hint="cs"/>
          <w:b/>
          <w:bCs/>
          <w:sz w:val="28"/>
          <w:szCs w:val="28"/>
          <w:rtl/>
        </w:rPr>
        <w:t>الكلمات المفتاحية</w:t>
      </w:r>
      <w:r w:rsidRPr="004005DF">
        <w:rPr>
          <w:rFonts w:ascii="Times New Roman" w:hAnsi="Times New Roman" w:cs="Simplified Arabic" w:hint="cs"/>
          <w:sz w:val="28"/>
          <w:szCs w:val="28"/>
          <w:rtl/>
        </w:rPr>
        <w:t>: التعلم المنظم ذاتياً - النهوض الأكاديمي - الملل الدراسي - الموهوبين.</w:t>
      </w:r>
    </w:p>
    <w:p w:rsidR="00684CAB" w:rsidRPr="004005DF" w:rsidRDefault="00684CAB" w:rsidP="00684CAB">
      <w:pPr>
        <w:spacing w:after="0"/>
        <w:jc w:val="both"/>
        <w:rPr>
          <w:rFonts w:ascii="Simplified Arabic" w:hAnsi="Simplified Arabic" w:cs="Simplified Arabic"/>
          <w:b/>
          <w:bCs/>
          <w:color w:val="000000"/>
          <w:sz w:val="28"/>
          <w:szCs w:val="28"/>
          <w:rtl/>
          <w:lang w:bidi="ar-EG"/>
        </w:rPr>
      </w:pPr>
    </w:p>
    <w:p w:rsidR="00684CAB" w:rsidRDefault="00684CAB" w:rsidP="00684CAB">
      <w:pPr>
        <w:spacing w:after="0"/>
        <w:jc w:val="center"/>
        <w:rPr>
          <w:rFonts w:cs="PT Bold Heading"/>
          <w:sz w:val="28"/>
          <w:szCs w:val="28"/>
          <w:rtl/>
        </w:rPr>
      </w:pPr>
    </w:p>
    <w:p w:rsidR="00757C14" w:rsidRPr="00757C14" w:rsidRDefault="00757C14" w:rsidP="00757C14">
      <w:pPr>
        <w:bidi w:val="0"/>
        <w:jc w:val="center"/>
        <w:rPr>
          <w:rFonts w:ascii="Times New Roman" w:eastAsia="Calibri" w:hAnsi="Times New Roman" w:cs="Times New Roman"/>
          <w:b/>
          <w:bCs/>
          <w:sz w:val="28"/>
          <w:szCs w:val="28"/>
          <w:rtl/>
        </w:rPr>
      </w:pPr>
      <w:r w:rsidRPr="00757C14">
        <w:rPr>
          <w:rFonts w:ascii="Times New Roman" w:eastAsia="Calibri" w:hAnsi="Times New Roman" w:cs="Times New Roman" w:hint="cs"/>
          <w:b/>
          <w:bCs/>
          <w:sz w:val="28"/>
          <w:szCs w:val="28"/>
          <w:lang w:bidi="ar-EG"/>
        </w:rPr>
        <w:lastRenderedPageBreak/>
        <w:t xml:space="preserve">The effectiveness of </w:t>
      </w:r>
      <w:r w:rsidRPr="00757C14">
        <w:rPr>
          <w:rFonts w:ascii="Times New Roman" w:eastAsia="Calibri" w:hAnsi="Times New Roman" w:cs="Times New Roman"/>
          <w:b/>
          <w:bCs/>
          <w:sz w:val="28"/>
          <w:szCs w:val="28"/>
          <w:lang w:bidi="ar-EG"/>
        </w:rPr>
        <w:t>a Training Program Based on Self-Regulated learning</w:t>
      </w:r>
      <w:r w:rsidRPr="00757C14">
        <w:rPr>
          <w:rFonts w:ascii="Times New Roman" w:eastAsia="Calibri" w:hAnsi="Times New Roman" w:cs="Times New Roman" w:hint="cs"/>
          <w:b/>
          <w:bCs/>
          <w:sz w:val="28"/>
          <w:szCs w:val="28"/>
          <w:lang w:bidi="ar-EG"/>
        </w:rPr>
        <w:t xml:space="preserve"> </w:t>
      </w:r>
      <w:r w:rsidRPr="00757C14">
        <w:rPr>
          <w:rFonts w:ascii="Times New Roman" w:eastAsia="Calibri" w:hAnsi="Times New Roman" w:cs="Times New Roman"/>
          <w:b/>
          <w:bCs/>
          <w:sz w:val="28"/>
          <w:szCs w:val="28"/>
          <w:lang w:bidi="ar-EG"/>
        </w:rPr>
        <w:t>strategies in</w:t>
      </w:r>
      <w:r w:rsidRPr="00757C14">
        <w:rPr>
          <w:rFonts w:ascii="Times New Roman" w:eastAsia="Calibri" w:hAnsi="Times New Roman" w:cs="Times New Roman" w:hint="cs"/>
          <w:b/>
          <w:bCs/>
          <w:sz w:val="28"/>
          <w:szCs w:val="28"/>
          <w:lang w:bidi="ar-EG"/>
        </w:rPr>
        <w:t> </w:t>
      </w:r>
      <w:r w:rsidRPr="00757C14">
        <w:rPr>
          <w:rFonts w:ascii="Times New Roman" w:eastAsia="Calibri" w:hAnsi="Times New Roman" w:cs="Times New Roman"/>
          <w:b/>
          <w:bCs/>
          <w:sz w:val="28"/>
          <w:szCs w:val="28"/>
          <w:lang w:bidi="ar-EG"/>
        </w:rPr>
        <w:t>Enhancing</w:t>
      </w:r>
      <w:r w:rsidRPr="00757C14">
        <w:rPr>
          <w:rFonts w:ascii="Times New Roman" w:eastAsia="Calibri" w:hAnsi="Times New Roman" w:cs="Times New Roman" w:hint="cs"/>
          <w:b/>
          <w:bCs/>
          <w:sz w:val="28"/>
          <w:szCs w:val="28"/>
          <w:lang w:bidi="ar-EG"/>
        </w:rPr>
        <w:t xml:space="preserve"> </w:t>
      </w:r>
      <w:r w:rsidRPr="00757C14">
        <w:rPr>
          <w:rFonts w:ascii="Times New Roman" w:eastAsia="Calibri" w:hAnsi="Times New Roman" w:cs="Times New Roman"/>
          <w:b/>
          <w:bCs/>
          <w:sz w:val="28"/>
          <w:szCs w:val="28"/>
          <w:lang w:bidi="ar-EG"/>
        </w:rPr>
        <w:t>Academic Buoyancy and Reducing Academic</w:t>
      </w:r>
      <w:r w:rsidRPr="00757C14">
        <w:rPr>
          <w:rFonts w:ascii="Times New Roman" w:eastAsia="Calibri" w:hAnsi="Times New Roman" w:cs="Times New Roman" w:hint="cs"/>
          <w:b/>
          <w:bCs/>
          <w:sz w:val="28"/>
          <w:szCs w:val="28"/>
          <w:lang w:bidi="ar-EG"/>
        </w:rPr>
        <w:t> </w:t>
      </w:r>
      <w:r w:rsidRPr="00757C14">
        <w:rPr>
          <w:rFonts w:ascii="Times New Roman" w:eastAsia="Calibri" w:hAnsi="Times New Roman" w:cs="Times New Roman"/>
          <w:b/>
          <w:bCs/>
          <w:sz w:val="28"/>
          <w:szCs w:val="28"/>
          <w:lang w:bidi="ar-EG"/>
        </w:rPr>
        <w:t>B</w:t>
      </w:r>
      <w:r w:rsidRPr="00757C14">
        <w:rPr>
          <w:rFonts w:ascii="Times New Roman" w:eastAsia="Calibri" w:hAnsi="Times New Roman" w:cs="Times New Roman" w:hint="cs"/>
          <w:b/>
          <w:bCs/>
          <w:sz w:val="28"/>
          <w:szCs w:val="28"/>
          <w:lang w:bidi="ar-EG"/>
        </w:rPr>
        <w:t>oredom</w:t>
      </w:r>
      <w:r w:rsidRPr="00757C14">
        <w:rPr>
          <w:rFonts w:ascii="Times New Roman" w:eastAsia="Calibri" w:hAnsi="Times New Roman" w:cs="Times New Roman"/>
          <w:b/>
          <w:bCs/>
          <w:sz w:val="28"/>
          <w:szCs w:val="28"/>
          <w:lang w:bidi="ar-EG"/>
        </w:rPr>
        <w:t xml:space="preserve"> of G</w:t>
      </w:r>
      <w:r w:rsidRPr="00757C14">
        <w:rPr>
          <w:rFonts w:ascii="Times New Roman" w:eastAsia="Calibri" w:hAnsi="Times New Roman" w:cs="Times New Roman" w:hint="cs"/>
          <w:b/>
          <w:bCs/>
          <w:sz w:val="28"/>
          <w:szCs w:val="28"/>
          <w:lang w:bidi="ar-EG"/>
        </w:rPr>
        <w:t>ifted</w:t>
      </w:r>
      <w:r w:rsidRPr="00757C14">
        <w:rPr>
          <w:rFonts w:ascii="Times New Roman" w:eastAsia="Calibri" w:hAnsi="Times New Roman" w:cs="Times New Roman"/>
          <w:b/>
          <w:bCs/>
          <w:sz w:val="28"/>
          <w:szCs w:val="28"/>
          <w:lang w:bidi="ar-EG"/>
        </w:rPr>
        <w:t xml:space="preserve"> Students at Middle School</w:t>
      </w:r>
    </w:p>
    <w:p w:rsidR="00757C14" w:rsidRPr="00757C14" w:rsidRDefault="00757C14" w:rsidP="00757C14">
      <w:pPr>
        <w:bidi w:val="0"/>
        <w:spacing w:after="0" w:line="240" w:lineRule="auto"/>
        <w:jc w:val="center"/>
        <w:rPr>
          <w:rFonts w:ascii="Times New Roman" w:hAnsi="Times New Roman" w:cs="Simplified Arabic"/>
          <w:b/>
          <w:bCs/>
          <w:sz w:val="28"/>
          <w:szCs w:val="28"/>
          <w:lang w:bidi="ar-EG"/>
        </w:rPr>
      </w:pPr>
      <w:r w:rsidRPr="00757C14">
        <w:rPr>
          <w:rFonts w:ascii="Times New Roman" w:hAnsi="Times New Roman" w:cs="Simplified Arabic"/>
          <w:b/>
          <w:bCs/>
          <w:sz w:val="28"/>
          <w:szCs w:val="28"/>
          <w:lang w:bidi="ar-EG"/>
        </w:rPr>
        <w:t xml:space="preserve">Dr. Amal A. </w:t>
      </w:r>
      <w:proofErr w:type="spellStart"/>
      <w:r w:rsidRPr="00757C14">
        <w:rPr>
          <w:rFonts w:ascii="Times New Roman" w:hAnsi="Times New Roman" w:cs="Simplified Arabic"/>
          <w:b/>
          <w:bCs/>
          <w:sz w:val="28"/>
          <w:szCs w:val="28"/>
          <w:lang w:bidi="ar-EG"/>
        </w:rPr>
        <w:t>alzoghby</w:t>
      </w:r>
      <w:proofErr w:type="spellEnd"/>
    </w:p>
    <w:p w:rsidR="00757C14" w:rsidRPr="00757C14" w:rsidRDefault="00757C14" w:rsidP="00757C14">
      <w:pPr>
        <w:bidi w:val="0"/>
        <w:spacing w:after="0" w:line="240" w:lineRule="auto"/>
        <w:jc w:val="center"/>
        <w:rPr>
          <w:rFonts w:ascii="Times New Roman" w:hAnsi="Times New Roman" w:cs="Simplified Arabic"/>
          <w:b/>
          <w:bCs/>
          <w:sz w:val="28"/>
          <w:szCs w:val="28"/>
          <w:rtl/>
        </w:rPr>
      </w:pPr>
      <w:r w:rsidRPr="00757C14">
        <w:rPr>
          <w:rFonts w:ascii="Times New Roman" w:hAnsi="Times New Roman" w:cs="Simplified Arabic"/>
          <w:b/>
          <w:bCs/>
          <w:sz w:val="28"/>
          <w:szCs w:val="28"/>
        </w:rPr>
        <w:t>Professor of Educational Psychology and special education</w:t>
      </w:r>
    </w:p>
    <w:p w:rsidR="00757C14" w:rsidRPr="00757C14" w:rsidRDefault="00757C14" w:rsidP="00757C14">
      <w:pPr>
        <w:bidi w:val="0"/>
        <w:spacing w:after="0" w:line="240" w:lineRule="auto"/>
        <w:jc w:val="center"/>
        <w:rPr>
          <w:rFonts w:ascii="Times New Roman" w:hAnsi="Times New Roman" w:cs="Simplified Arabic"/>
          <w:b/>
          <w:bCs/>
          <w:sz w:val="28"/>
          <w:szCs w:val="28"/>
          <w:rtl/>
        </w:rPr>
      </w:pPr>
      <w:r w:rsidRPr="00757C14">
        <w:rPr>
          <w:rFonts w:ascii="Times New Roman" w:hAnsi="Times New Roman" w:cs="Simplified Arabic"/>
          <w:b/>
          <w:bCs/>
          <w:sz w:val="28"/>
          <w:szCs w:val="28"/>
        </w:rPr>
        <w:t>College of Education</w:t>
      </w:r>
    </w:p>
    <w:p w:rsidR="00757C14" w:rsidRPr="00757C14" w:rsidRDefault="00757C14" w:rsidP="00757C14">
      <w:pPr>
        <w:bidi w:val="0"/>
        <w:spacing w:after="0" w:line="240" w:lineRule="auto"/>
        <w:jc w:val="center"/>
        <w:rPr>
          <w:rFonts w:ascii="Times New Roman" w:hAnsi="Times New Roman" w:cs="Simplified Arabic"/>
          <w:sz w:val="28"/>
          <w:szCs w:val="28"/>
          <w:lang w:bidi="ar-EG"/>
        </w:rPr>
      </w:pPr>
      <w:proofErr w:type="spellStart"/>
      <w:r w:rsidRPr="00757C14">
        <w:rPr>
          <w:rFonts w:ascii="Times New Roman" w:hAnsi="Times New Roman" w:cs="Simplified Arabic"/>
          <w:b/>
          <w:bCs/>
          <w:sz w:val="28"/>
          <w:szCs w:val="28"/>
        </w:rPr>
        <w:t>Benha</w:t>
      </w:r>
      <w:proofErr w:type="spellEnd"/>
      <w:r w:rsidRPr="00757C14">
        <w:rPr>
          <w:rFonts w:ascii="Times New Roman" w:hAnsi="Times New Roman" w:cs="Simplified Arabic"/>
          <w:b/>
          <w:bCs/>
          <w:sz w:val="28"/>
          <w:szCs w:val="28"/>
        </w:rPr>
        <w:t xml:space="preserve"> University</w:t>
      </w:r>
      <w:r w:rsidRPr="00757C14">
        <w:rPr>
          <w:rFonts w:ascii="Times New Roman" w:hAnsi="Times New Roman" w:cs="Simplified Arabic"/>
          <w:b/>
          <w:bCs/>
          <w:sz w:val="28"/>
          <w:szCs w:val="28"/>
          <w:lang w:bidi="ar-EG"/>
        </w:rPr>
        <w:t>, Egypt</w:t>
      </w:r>
    </w:p>
    <w:p w:rsidR="00757C14" w:rsidRPr="00757C14" w:rsidRDefault="007002F5" w:rsidP="00757C14">
      <w:pPr>
        <w:bidi w:val="0"/>
        <w:jc w:val="center"/>
        <w:rPr>
          <w:rtl/>
        </w:rPr>
      </w:pPr>
      <w:hyperlink r:id="rId5" w:history="1">
        <w:r w:rsidR="00757C14" w:rsidRPr="00757C14">
          <w:rPr>
            <w:rFonts w:ascii="Simplified Arabic" w:hAnsi="Simplified Arabic" w:cs="Simplified Arabic"/>
            <w:b/>
            <w:bCs/>
            <w:color w:val="000000"/>
            <w:sz w:val="28"/>
            <w:szCs w:val="28"/>
            <w:u w:val="single"/>
          </w:rPr>
          <w:t>amel.zaki@fedu.bu.edu.eg/</w:t>
        </w:r>
      </w:hyperlink>
      <w:r w:rsidR="00757C14" w:rsidRPr="00757C14">
        <w:rPr>
          <w:rFonts w:ascii="Simplified Arabic" w:hAnsi="Simplified Arabic" w:cs="Simplified Arabic"/>
          <w:color w:val="000000"/>
          <w:sz w:val="28"/>
          <w:szCs w:val="28"/>
          <w:u w:val="single"/>
        </w:rPr>
        <w:t> </w:t>
      </w:r>
      <w:hyperlink r:id="rId6" w:history="1">
        <w:r w:rsidR="00757C14" w:rsidRPr="00757C14">
          <w:rPr>
            <w:rFonts w:ascii="Simplified Arabic" w:hAnsi="Simplified Arabic" w:cs="Simplified Arabic"/>
            <w:b/>
            <w:bCs/>
            <w:color w:val="0000FF"/>
            <w:sz w:val="28"/>
            <w:szCs w:val="28"/>
            <w:u w:val="single"/>
          </w:rPr>
          <w:t>amalll1977@yahoo.com</w:t>
        </w:r>
      </w:hyperlink>
    </w:p>
    <w:p w:rsidR="00757C14" w:rsidRPr="00757C14" w:rsidRDefault="00757C14" w:rsidP="00757C14">
      <w:pPr>
        <w:autoSpaceDE w:val="0"/>
        <w:autoSpaceDN w:val="0"/>
        <w:bidi w:val="0"/>
        <w:adjustRightInd w:val="0"/>
        <w:spacing w:after="0" w:line="240" w:lineRule="auto"/>
        <w:ind w:firstLine="720"/>
        <w:jc w:val="center"/>
        <w:rPr>
          <w:rFonts w:ascii="Times New Roman" w:hAnsi="Times New Roman" w:cs="Simplified Arabic"/>
          <w:b/>
          <w:bCs/>
          <w:sz w:val="28"/>
          <w:szCs w:val="28"/>
        </w:rPr>
      </w:pPr>
      <w:r w:rsidRPr="00757C14">
        <w:rPr>
          <w:rFonts w:ascii="Times New Roman" w:hAnsi="Times New Roman" w:cs="Simplified Arabic"/>
          <w:b/>
          <w:bCs/>
          <w:sz w:val="28"/>
          <w:szCs w:val="28"/>
        </w:rPr>
        <w:t>Summary</w:t>
      </w:r>
    </w:p>
    <w:p w:rsidR="00757C14" w:rsidRPr="00757C14" w:rsidRDefault="00757C14" w:rsidP="00757C14">
      <w:pPr>
        <w:autoSpaceDE w:val="0"/>
        <w:autoSpaceDN w:val="0"/>
        <w:bidi w:val="0"/>
        <w:adjustRightInd w:val="0"/>
        <w:spacing w:after="0" w:line="240" w:lineRule="auto"/>
        <w:ind w:firstLine="720"/>
        <w:jc w:val="both"/>
        <w:rPr>
          <w:rFonts w:ascii="Times New Roman" w:hAnsi="Times New Roman" w:cs="Simplified Arabic"/>
          <w:sz w:val="28"/>
          <w:szCs w:val="28"/>
        </w:rPr>
      </w:pPr>
      <w:r w:rsidRPr="00757C14">
        <w:rPr>
          <w:rFonts w:ascii="Times New Roman" w:hAnsi="Times New Roman" w:cs="Simplified Arabic"/>
          <w:sz w:val="28"/>
          <w:szCs w:val="28"/>
        </w:rPr>
        <w:t>The present study aimed at measuring the effectiveness of a training program based on self-regulated learning strategies in enhancing academic buoyancy and reducing academic boredom of gifted students at middle School and exploring the type and level of the relationship between academic buoyancy and academic boredom. The sample of the study consisted of 26 gifted middle school students in Medina who were low of academic buoyancy and high of academic boredom. To achieve the research aim, a training program was designed that based on self-regulated learning strategies as well as two scales (academic buoyance and academic boredom) were prepared. The two scales were pre – administered to the study sample, then the suggested program was applied after that the two scales were post –administered to the study sample.  “T” test was used to determine the significance of differences between the scores of pre and post-tests. Moreover, Pearson correlation was calculated. Results showed that there are statistically significant mean differences between pre and post scores in the academic buoyancy scale in favor of the post test, there are also statistically significant mean differences between pre and post scores in academic boredom scale in favor of the p</w:t>
      </w:r>
      <w:r w:rsidR="003A7587">
        <w:rPr>
          <w:rFonts w:ascii="Times New Roman" w:hAnsi="Times New Roman" w:cs="Simplified Arabic"/>
          <w:sz w:val="28"/>
          <w:szCs w:val="28"/>
        </w:rPr>
        <w:t>re</w:t>
      </w:r>
      <w:r w:rsidRPr="00757C14">
        <w:rPr>
          <w:rFonts w:ascii="Times New Roman" w:hAnsi="Times New Roman" w:cs="Simplified Arabic"/>
          <w:sz w:val="28"/>
          <w:szCs w:val="28"/>
        </w:rPr>
        <w:t>-test. There is a statistically significant negative correlation between academic buoyancy and academic boredom and the results also showed the significance of the effect size of the suggested program in enhancing both academic buoyancy and reducing academic boredom.</w:t>
      </w:r>
    </w:p>
    <w:p w:rsidR="00757C14" w:rsidRPr="00757C14" w:rsidRDefault="00757C14" w:rsidP="00757C14">
      <w:pPr>
        <w:autoSpaceDE w:val="0"/>
        <w:autoSpaceDN w:val="0"/>
        <w:bidi w:val="0"/>
        <w:adjustRightInd w:val="0"/>
        <w:spacing w:after="0" w:line="240" w:lineRule="auto"/>
        <w:ind w:firstLine="720"/>
        <w:jc w:val="both"/>
        <w:rPr>
          <w:rFonts w:ascii="Times New Roman" w:hAnsi="Times New Roman" w:cs="Simplified Arabic"/>
          <w:sz w:val="28"/>
          <w:szCs w:val="28"/>
        </w:rPr>
      </w:pPr>
    </w:p>
    <w:p w:rsidR="00757C14" w:rsidRPr="00757C14" w:rsidRDefault="00757C14" w:rsidP="00757C14">
      <w:pPr>
        <w:autoSpaceDE w:val="0"/>
        <w:autoSpaceDN w:val="0"/>
        <w:bidi w:val="0"/>
        <w:adjustRightInd w:val="0"/>
        <w:spacing w:after="0" w:line="240" w:lineRule="auto"/>
        <w:ind w:firstLine="720"/>
        <w:jc w:val="both"/>
        <w:rPr>
          <w:rFonts w:ascii="Times New Roman" w:hAnsi="Times New Roman" w:cs="Simplified Arabic"/>
          <w:sz w:val="28"/>
          <w:szCs w:val="28"/>
        </w:rPr>
      </w:pPr>
      <w:r w:rsidRPr="00757C14">
        <w:rPr>
          <w:rFonts w:ascii="Times New Roman" w:hAnsi="Times New Roman" w:cs="Simplified Arabic"/>
          <w:b/>
          <w:bCs/>
          <w:sz w:val="28"/>
          <w:szCs w:val="28"/>
        </w:rPr>
        <w:t>Keywords:</w:t>
      </w:r>
      <w:r w:rsidRPr="00757C14">
        <w:rPr>
          <w:rFonts w:ascii="Times New Roman" w:hAnsi="Times New Roman" w:cs="Simplified Arabic"/>
          <w:sz w:val="28"/>
          <w:szCs w:val="28"/>
        </w:rPr>
        <w:t xml:space="preserve"> Self-regulated learning - Academic Buoyancy -Academic boredom - Gifted students</w:t>
      </w:r>
    </w:p>
    <w:p w:rsidR="00684CAB" w:rsidRPr="00757C14" w:rsidRDefault="00684CAB" w:rsidP="00684CAB">
      <w:pPr>
        <w:spacing w:after="0"/>
        <w:jc w:val="center"/>
        <w:rPr>
          <w:rFonts w:cs="PT Bold Heading"/>
          <w:sz w:val="28"/>
          <w:szCs w:val="28"/>
        </w:rPr>
      </w:pPr>
    </w:p>
    <w:p w:rsidR="00684CAB" w:rsidRDefault="00684CAB" w:rsidP="00684CAB">
      <w:pPr>
        <w:spacing w:after="0"/>
        <w:jc w:val="center"/>
        <w:rPr>
          <w:rFonts w:cs="PT Bold Heading"/>
          <w:sz w:val="28"/>
          <w:szCs w:val="28"/>
        </w:rPr>
      </w:pPr>
    </w:p>
    <w:p w:rsidR="00684CAB" w:rsidRDefault="00684CAB" w:rsidP="00684CAB">
      <w:pPr>
        <w:spacing w:after="0"/>
        <w:jc w:val="center"/>
        <w:rPr>
          <w:rFonts w:cs="PT Bold Heading"/>
          <w:sz w:val="28"/>
          <w:szCs w:val="28"/>
        </w:rPr>
      </w:pPr>
    </w:p>
    <w:p w:rsidR="001A3DA5" w:rsidRPr="00684CAB" w:rsidRDefault="007002F5"/>
    <w:sectPr w:rsidR="001A3DA5" w:rsidRPr="00684CAB" w:rsidSect="00456B6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AB"/>
    <w:rsid w:val="003A7587"/>
    <w:rsid w:val="00437873"/>
    <w:rsid w:val="00456B61"/>
    <w:rsid w:val="004C1AE6"/>
    <w:rsid w:val="00580799"/>
    <w:rsid w:val="00684CAB"/>
    <w:rsid w:val="007002F5"/>
    <w:rsid w:val="00757C14"/>
    <w:rsid w:val="009021DE"/>
    <w:rsid w:val="00FF50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A542A1-3DB4-4A9A-BB22-F5ACDA502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CAB"/>
    <w:pPr>
      <w:bidi/>
      <w:spacing w:after="200" w:line="276" w:lineRule="auto"/>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684C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alll1977@yahoo.com" TargetMode="External"/><Relationship Id="rId5" Type="http://schemas.openxmlformats.org/officeDocument/2006/relationships/hyperlink" Target="mailto:amel.zaki@fedu.bu.edu.eg/" TargetMode="External"/><Relationship Id="rId4" Type="http://schemas.openxmlformats.org/officeDocument/2006/relationships/hyperlink" Target="mailto:amel.zaki@fedu.bu.edu.e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GAMAL.SOLIMAN@fedu.bu.edu.eg</dc:creator>
  <cp:lastModifiedBy>GAMAL SOLIMAN ATTIA SOLIMAN</cp:lastModifiedBy>
  <cp:revision>2</cp:revision>
  <dcterms:created xsi:type="dcterms:W3CDTF">2020-12-31T08:54:00Z</dcterms:created>
  <dcterms:modified xsi:type="dcterms:W3CDTF">2020-12-31T08:54:00Z</dcterms:modified>
</cp:coreProperties>
</file>